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b/>
          <w:sz w:val="28"/>
          <w:szCs w:val="28"/>
        </w:rPr>
        <w:id w:val="-49774014"/>
        <w:placeholder>
          <w:docPart w:val="DefaultPlaceholder_-1854013440"/>
        </w:placeholder>
      </w:sdtPr>
      <w:sdtEndPr>
        <w:rPr>
          <w:sz w:val="22"/>
          <w:szCs w:val="22"/>
        </w:rPr>
      </w:sdtEndPr>
      <w:sdtContent>
        <w:p w14:paraId="73D54505" w14:textId="77777777" w:rsidR="00584956" w:rsidRPr="003C2ED3" w:rsidRDefault="00584956" w:rsidP="00A62445">
          <w:pPr>
            <w:rPr>
              <w:b/>
              <w:sz w:val="28"/>
              <w:szCs w:val="28"/>
            </w:rPr>
          </w:pPr>
          <w:r>
            <w:rPr>
              <w:b/>
              <w:sz w:val="28"/>
              <w:szCs w:val="28"/>
            </w:rPr>
            <w:t>Overbruggingsovereenkomst ten behoeve van zorgcontinuïteit</w:t>
          </w:r>
          <w:r w:rsidR="00841A4A">
            <w:rPr>
              <w:b/>
              <w:sz w:val="28"/>
              <w:szCs w:val="28"/>
            </w:rPr>
            <w:t xml:space="preserve"> </w:t>
          </w:r>
        </w:p>
        <w:p w14:paraId="57C5CB66" w14:textId="77777777" w:rsidR="00A62445" w:rsidRDefault="00A62445" w:rsidP="00A62445">
          <w:pPr>
            <w:rPr>
              <w:b/>
              <w:sz w:val="28"/>
              <w:szCs w:val="28"/>
            </w:rPr>
          </w:pPr>
          <w:r>
            <w:rPr>
              <w:b/>
              <w:sz w:val="28"/>
              <w:szCs w:val="28"/>
            </w:rPr>
            <w:t>bij de raamovereenkomst Jeugdhulp Regio Haaglanden (H10) 2018</w:t>
          </w:r>
          <w:r w:rsidR="00B64B6E">
            <w:rPr>
              <w:b/>
              <w:sz w:val="28"/>
              <w:szCs w:val="28"/>
            </w:rPr>
            <w:t xml:space="preserve"> van</w:t>
          </w:r>
        </w:p>
        <w:p w14:paraId="5A18E830" w14:textId="77777777" w:rsidR="00B64B6E" w:rsidRDefault="00B64B6E" w:rsidP="00B64B6E">
          <w:pPr>
            <w:rPr>
              <w:b/>
            </w:rPr>
          </w:pPr>
        </w:p>
        <w:p w14:paraId="08905501" w14:textId="77777777" w:rsidR="004A0FE0" w:rsidRDefault="004A0FE0" w:rsidP="004A0FE0">
          <w:pPr>
            <w:rPr>
              <w:b/>
            </w:rPr>
          </w:pPr>
          <w:r>
            <w:rPr>
              <w:b/>
            </w:rPr>
            <w:t>De gemeenten Delft, Leidschendam-Voorburg, Midden-Delfland, Pijnacker-Nootdorp, Rijswijk, Voorschoten, Wassenaar, Westland en Zoetermeer,</w:t>
          </w:r>
          <w:r>
            <w:rPr>
              <w:b/>
            </w:rPr>
            <w:br/>
          </w:r>
          <w:r>
            <w:t xml:space="preserve">te dezen rechtsgeldig vertegenwoordigd door dhr. P.J.G.M. Grob, directeur H10 Inkoopbureau, daartoe gemachtigd door de burgemeesters van bovengenoemde gemeenten krachtens artikel 171 Gemeentewet, </w:t>
          </w:r>
          <w:r>
            <w:br/>
            <w:t>hierna gezamenlijk te noemen:</w:t>
          </w:r>
          <w:r>
            <w:rPr>
              <w:b/>
            </w:rPr>
            <w:t xml:space="preserve"> “Opdrachtgever”</w:t>
          </w:r>
        </w:p>
        <w:p w14:paraId="2419B97E" w14:textId="77777777" w:rsidR="00B64B6E" w:rsidRPr="00B64B6E" w:rsidRDefault="00B64B6E" w:rsidP="00B64B6E">
          <w:pPr>
            <w:rPr>
              <w:b/>
            </w:rPr>
          </w:pPr>
          <w:r w:rsidRPr="00B64B6E">
            <w:rPr>
              <w:b/>
            </w:rPr>
            <w:t>en</w:t>
          </w:r>
        </w:p>
      </w:sdtContent>
    </w:sdt>
    <w:p w14:paraId="09EDDE1C" w14:textId="77777777" w:rsidR="007B00C5" w:rsidRDefault="00B64B6E" w:rsidP="007B00C5">
      <w:pPr>
        <w:spacing w:after="0"/>
        <w:rPr>
          <w:b/>
        </w:rPr>
      </w:pPr>
      <w:r w:rsidRPr="00705F77">
        <w:rPr>
          <w:b/>
        </w:rPr>
        <w:t>Naam jeugdhulpaanbieder</w:t>
      </w:r>
      <w:r w:rsidR="000227E1">
        <w:rPr>
          <w:b/>
        </w:rPr>
        <w:t>:</w:t>
      </w:r>
      <w:r w:rsidR="00F02D71">
        <w:rPr>
          <w:b/>
        </w:rPr>
        <w:t xml:space="preserve"> </w:t>
      </w:r>
      <w:sdt>
        <w:sdtPr>
          <w:rPr>
            <w:b/>
          </w:rPr>
          <w:id w:val="703977750"/>
          <w:placeholder>
            <w:docPart w:val="DefaultPlaceholder_-1854013440"/>
          </w:placeholder>
          <w:showingPlcHdr/>
          <w:text/>
        </w:sdtPr>
        <w:sdtEndPr/>
        <w:sdtContent>
          <w:r w:rsidR="00F02D71" w:rsidRPr="00063551">
            <w:rPr>
              <w:rStyle w:val="Tekstvantijdelijkeaanduiding"/>
            </w:rPr>
            <w:t>Klik of tik om tekst in te voeren.</w:t>
          </w:r>
        </w:sdtContent>
      </w:sdt>
      <w:r w:rsidR="000227E1">
        <w:rPr>
          <w:b/>
        </w:rPr>
        <w:br/>
        <w:t>AGB code</w:t>
      </w:r>
      <w:r w:rsidR="009E5ADC">
        <w:rPr>
          <w:b/>
        </w:rPr>
        <w:t xml:space="preserve"> van de organisatie</w:t>
      </w:r>
      <w:r w:rsidR="000227E1">
        <w:rPr>
          <w:b/>
        </w:rPr>
        <w:t xml:space="preserve">: </w:t>
      </w:r>
      <w:sdt>
        <w:sdtPr>
          <w:rPr>
            <w:b/>
          </w:rPr>
          <w:id w:val="1044411837"/>
          <w:placeholder>
            <w:docPart w:val="DefaultPlaceholder_-1854013440"/>
          </w:placeholder>
          <w:showingPlcHdr/>
          <w:text/>
        </w:sdtPr>
        <w:sdtEndPr/>
        <w:sdtContent>
          <w:r w:rsidR="00F02D71" w:rsidRPr="00063551">
            <w:rPr>
              <w:rStyle w:val="Tekstvantijdelijkeaanduiding"/>
            </w:rPr>
            <w:t>Klik of tik om tekst in te voeren.</w:t>
          </w:r>
        </w:sdtContent>
      </w:sdt>
      <w:r w:rsidR="000227E1">
        <w:rPr>
          <w:b/>
        </w:rPr>
        <w:br/>
        <w:t xml:space="preserve">KvK-nummer: </w:t>
      </w:r>
      <w:sdt>
        <w:sdtPr>
          <w:rPr>
            <w:b/>
          </w:rPr>
          <w:id w:val="-906918474"/>
          <w:placeholder>
            <w:docPart w:val="DefaultPlaceholder_-1854013440"/>
          </w:placeholder>
          <w:showingPlcHdr/>
          <w:text/>
        </w:sdtPr>
        <w:sdtEndPr/>
        <w:sdtContent>
          <w:r w:rsidR="00F02D71" w:rsidRPr="00063551">
            <w:rPr>
              <w:rStyle w:val="Tekstvantijdelijkeaanduiding"/>
            </w:rPr>
            <w:t>Klik of tik om tekst in te voeren.</w:t>
          </w:r>
        </w:sdtContent>
      </w:sdt>
    </w:p>
    <w:p w14:paraId="056E88A8" w14:textId="77777777" w:rsidR="00B64B6E" w:rsidRPr="000227E1" w:rsidRDefault="007B00C5" w:rsidP="00B64B6E">
      <w:r>
        <w:rPr>
          <w:b/>
        </w:rPr>
        <w:t xml:space="preserve">E-mailadres: </w:t>
      </w:r>
      <w:sdt>
        <w:sdtPr>
          <w:rPr>
            <w:b/>
          </w:rPr>
          <w:id w:val="-176191933"/>
          <w:placeholder>
            <w:docPart w:val="DefaultPlaceholder_-1854013440"/>
          </w:placeholder>
          <w:showingPlcHdr/>
          <w:text/>
        </w:sdtPr>
        <w:sdtEndPr/>
        <w:sdtContent>
          <w:r w:rsidRPr="00063551">
            <w:rPr>
              <w:rStyle w:val="Tekstvantijdelijkeaanduiding"/>
            </w:rPr>
            <w:t>Klik of tik om tekst in te voeren.</w:t>
          </w:r>
        </w:sdtContent>
      </w:sdt>
      <w:r w:rsidR="000227E1">
        <w:rPr>
          <w:b/>
        </w:rPr>
        <w:br/>
      </w:r>
      <w:r w:rsidR="000227E1" w:rsidRPr="000227E1">
        <w:t>te dezen recht</w:t>
      </w:r>
      <w:r w:rsidR="00F02D71">
        <w:t>s</w:t>
      </w:r>
      <w:r w:rsidR="000227E1" w:rsidRPr="000227E1">
        <w:t>geldig vertegenwoordigd door</w:t>
      </w:r>
      <w:r w:rsidR="000227E1">
        <w:t>:</w:t>
      </w:r>
      <w:r w:rsidR="000227E1">
        <w:br/>
        <w:t>naam:</w:t>
      </w:r>
      <w:r w:rsidR="00F02D71">
        <w:t xml:space="preserve"> </w:t>
      </w:r>
      <w:sdt>
        <w:sdtPr>
          <w:id w:val="2086417179"/>
          <w:placeholder>
            <w:docPart w:val="DefaultPlaceholder_-1854013440"/>
          </w:placeholder>
          <w:showingPlcHdr/>
          <w:text/>
        </w:sdtPr>
        <w:sdtEndPr/>
        <w:sdtContent>
          <w:r w:rsidR="00F02D71" w:rsidRPr="00063551">
            <w:rPr>
              <w:rStyle w:val="Tekstvantijdelijkeaanduiding"/>
            </w:rPr>
            <w:t>Klik of tik om tekst in te voeren.</w:t>
          </w:r>
        </w:sdtContent>
      </w:sdt>
      <w:r w:rsidR="000227E1">
        <w:br/>
        <w:t>functie:</w:t>
      </w:r>
      <w:r w:rsidR="00F02D71">
        <w:t xml:space="preserve"> </w:t>
      </w:r>
      <w:sdt>
        <w:sdtPr>
          <w:id w:val="1013491685"/>
          <w:placeholder>
            <w:docPart w:val="DefaultPlaceholder_-1854013440"/>
          </w:placeholder>
          <w:showingPlcHdr/>
          <w:text/>
        </w:sdtPr>
        <w:sdtEndPr/>
        <w:sdtContent>
          <w:r w:rsidR="00F02D71" w:rsidRPr="00063551">
            <w:rPr>
              <w:rStyle w:val="Tekstvantijdelijkeaanduiding"/>
            </w:rPr>
            <w:t>Klik of tik om tekst in te voeren.</w:t>
          </w:r>
        </w:sdtContent>
      </w:sdt>
      <w:r w:rsidR="000227E1">
        <w:br/>
      </w:r>
      <w:r w:rsidR="00B64B6E" w:rsidRPr="004421E8">
        <w:t>hierna te noemen</w:t>
      </w:r>
      <w:r w:rsidR="00B64B6E" w:rsidRPr="00B64B6E">
        <w:rPr>
          <w:b/>
        </w:rPr>
        <w:t xml:space="preserve"> </w:t>
      </w:r>
      <w:r w:rsidR="00B64B6E" w:rsidRPr="004421E8">
        <w:rPr>
          <w:b/>
        </w:rPr>
        <w:t>“Opdrachtnemer”</w:t>
      </w:r>
    </w:p>
    <w:p w14:paraId="7C7D3625" w14:textId="77777777" w:rsidR="00B64B6E" w:rsidRPr="004421E8" w:rsidRDefault="00B64B6E" w:rsidP="00B64B6E">
      <w:pPr>
        <w:rPr>
          <w:highlight w:val="yellow"/>
        </w:rPr>
      </w:pPr>
      <w:r w:rsidRPr="004421E8">
        <w:t xml:space="preserve">hierna gezamenlijk en ieder afzonderlijk te noemen: </w:t>
      </w:r>
      <w:r w:rsidRPr="004421E8">
        <w:rPr>
          <w:b/>
        </w:rPr>
        <w:t>“Partijen”</w:t>
      </w:r>
      <w:r w:rsidRPr="004421E8">
        <w:t xml:space="preserve"> respectievelijk </w:t>
      </w:r>
      <w:r w:rsidRPr="004421E8">
        <w:rPr>
          <w:b/>
        </w:rPr>
        <w:t>“Partij”</w:t>
      </w:r>
    </w:p>
    <w:p w14:paraId="6A933495" w14:textId="77777777" w:rsidR="009F6A89" w:rsidRDefault="009F6A89" w:rsidP="00A62445">
      <w:pPr>
        <w:rPr>
          <w:b/>
          <w:sz w:val="24"/>
          <w:szCs w:val="24"/>
        </w:rPr>
      </w:pPr>
      <w:bookmarkStart w:id="1" w:name="_Hlk366957"/>
    </w:p>
    <w:p w14:paraId="2C551DCF" w14:textId="77777777" w:rsidR="00A62445" w:rsidRPr="004421E8" w:rsidRDefault="00A62445" w:rsidP="00A62445">
      <w:pPr>
        <w:rPr>
          <w:sz w:val="24"/>
          <w:szCs w:val="24"/>
        </w:rPr>
      </w:pPr>
      <w:r w:rsidRPr="004421E8">
        <w:rPr>
          <w:b/>
          <w:sz w:val="24"/>
          <w:szCs w:val="24"/>
        </w:rPr>
        <w:t>Overwegen</w:t>
      </w:r>
      <w:r w:rsidR="004421E8">
        <w:rPr>
          <w:b/>
          <w:sz w:val="24"/>
          <w:szCs w:val="24"/>
        </w:rPr>
        <w:t xml:space="preserve"> het volgende</w:t>
      </w:r>
      <w:r w:rsidRPr="004421E8">
        <w:rPr>
          <w:b/>
          <w:sz w:val="24"/>
          <w:szCs w:val="24"/>
        </w:rPr>
        <w:t>:</w:t>
      </w:r>
    </w:p>
    <w:p w14:paraId="58655455" w14:textId="77777777" w:rsidR="00774871" w:rsidRDefault="00597181" w:rsidP="00774871">
      <w:pPr>
        <w:pStyle w:val="Lijstalinea"/>
        <w:numPr>
          <w:ilvl w:val="0"/>
          <w:numId w:val="1"/>
        </w:numPr>
      </w:pPr>
      <w:r>
        <w:t xml:space="preserve">Opdrachtgever heeft </w:t>
      </w:r>
      <w:r w:rsidR="00412687">
        <w:t>23 april 2019 een</w:t>
      </w:r>
      <w:r w:rsidR="00CC610C">
        <w:t xml:space="preserve"> aankondiging van een open-huis</w:t>
      </w:r>
      <w:r>
        <w:t xml:space="preserve"> aanmeldingssysteem gepubliceerd op Negometrix met de bedoeling voor 1 januari 2020 nieuwe </w:t>
      </w:r>
      <w:r w:rsidR="00D80149">
        <w:t>raam</w:t>
      </w:r>
      <w:r>
        <w:t>overeenkomst</w:t>
      </w:r>
      <w:r w:rsidR="00D80149">
        <w:t>en</w:t>
      </w:r>
      <w:r w:rsidR="00FA35EE">
        <w:t xml:space="preserve"> </w:t>
      </w:r>
      <w:r w:rsidR="00412687">
        <w:t xml:space="preserve">voor </w:t>
      </w:r>
      <w:r w:rsidR="00412687" w:rsidRPr="00412687">
        <w:t>Specialistische Jeugdhulp</w:t>
      </w:r>
      <w:r w:rsidR="00412687">
        <w:t xml:space="preserve"> (perceel 1) en voor </w:t>
      </w:r>
      <w:r w:rsidR="00412687" w:rsidRPr="00412687">
        <w:t>Hoogspecialistische/Hoog complexe Jeugdhulp</w:t>
      </w:r>
      <w:r w:rsidR="00412687">
        <w:t xml:space="preserve"> (perceel 2)</w:t>
      </w:r>
      <w:r>
        <w:t xml:space="preserve"> te sluiten.</w:t>
      </w:r>
    </w:p>
    <w:p w14:paraId="42611B51" w14:textId="77777777" w:rsidR="00A62445" w:rsidRDefault="00795BF6" w:rsidP="00774871">
      <w:pPr>
        <w:pStyle w:val="Lijstalinea"/>
        <w:numPr>
          <w:ilvl w:val="0"/>
          <w:numId w:val="1"/>
        </w:numPr>
      </w:pPr>
      <w:r>
        <w:t>Genoemd inkooptraject is opgeschort als gevolg v</w:t>
      </w:r>
      <w:r w:rsidR="00597181">
        <w:t>an de</w:t>
      </w:r>
      <w:r>
        <w:t xml:space="preserve"> uitspraak in kort geding</w:t>
      </w:r>
      <w:r w:rsidR="00597181">
        <w:t xml:space="preserve"> d.d. </w:t>
      </w:r>
      <w:r w:rsidR="00F02D71">
        <w:br/>
      </w:r>
      <w:r w:rsidR="001D6FFE">
        <w:t>22 oktober 2019.</w:t>
      </w:r>
      <w:r>
        <w:t xml:space="preserve"> </w:t>
      </w:r>
    </w:p>
    <w:p w14:paraId="2261D57C" w14:textId="77777777" w:rsidR="00597181" w:rsidRDefault="00795BF6" w:rsidP="00774871">
      <w:pPr>
        <w:pStyle w:val="Lijstalinea"/>
        <w:numPr>
          <w:ilvl w:val="0"/>
          <w:numId w:val="1"/>
        </w:numPr>
      </w:pPr>
      <w:r>
        <w:t xml:space="preserve">Gemeenten </w:t>
      </w:r>
      <w:r w:rsidR="008E25B1">
        <w:t xml:space="preserve">zijn </w:t>
      </w:r>
      <w:r>
        <w:t>in het kad</w:t>
      </w:r>
      <w:r w:rsidR="008E25B1">
        <w:t>er van de Jeugdwet gehouden</w:t>
      </w:r>
      <w:r>
        <w:t xml:space="preserve"> jeugdhulp te bieden aan ingezetenen, die daarvoor op grond van de Jeugdwet en daarop gebaseerde (gemeentelijke) regelgeving en beleid in aanmerking komen.</w:t>
      </w:r>
    </w:p>
    <w:p w14:paraId="1E47AE78" w14:textId="77777777" w:rsidR="00795BF6" w:rsidRDefault="00795BF6" w:rsidP="00774871">
      <w:pPr>
        <w:pStyle w:val="Lijstalinea"/>
        <w:numPr>
          <w:ilvl w:val="0"/>
          <w:numId w:val="1"/>
        </w:numPr>
      </w:pPr>
      <w:r>
        <w:t xml:space="preserve">Opdrachtgever </w:t>
      </w:r>
      <w:r w:rsidR="00B10CA2">
        <w:t xml:space="preserve">is daarom genoodzaakt </w:t>
      </w:r>
      <w:r>
        <w:t>de co</w:t>
      </w:r>
      <w:r w:rsidR="008E25B1">
        <w:t xml:space="preserve">ntinuïteit van de jeugdhulp </w:t>
      </w:r>
      <w:r w:rsidR="00B10CA2">
        <w:t xml:space="preserve">te </w:t>
      </w:r>
      <w:r>
        <w:t>borgen in de p</w:t>
      </w:r>
      <w:r w:rsidR="00322B7F">
        <w:t>eriode tussen het einde van de R</w:t>
      </w:r>
      <w:r>
        <w:t>aamovereenkomst en de inwerkingtreding van de nieuwe raamovereenkomst jeugdhulp.</w:t>
      </w:r>
    </w:p>
    <w:p w14:paraId="3EFD02D1" w14:textId="77777777" w:rsidR="001F7C6D" w:rsidRDefault="001F7C6D" w:rsidP="001F7C6D">
      <w:pPr>
        <w:pStyle w:val="Lijstalinea"/>
        <w:numPr>
          <w:ilvl w:val="0"/>
          <w:numId w:val="1"/>
        </w:numPr>
      </w:pPr>
      <w:r>
        <w:t>Opdrachtgever heeft hiertoe de Jeugdhulpaanbieders, met wie een Raamovereenkomst Jeugdhulp Regio Haaglanden (H10) 2018 is gesloten, uitgenodigd opnieuw een raamovereenkomst voor het verlenen van jeugdhulp te sluiten, gebaseerd op genoemde Raamovereenkomst 2018.</w:t>
      </w:r>
    </w:p>
    <w:p w14:paraId="0B61E1DF" w14:textId="77777777" w:rsidR="00BE04AA" w:rsidRDefault="001F7C6D" w:rsidP="001F7C6D">
      <w:pPr>
        <w:pStyle w:val="Lijstalinea"/>
        <w:numPr>
          <w:ilvl w:val="0"/>
          <w:numId w:val="1"/>
        </w:numPr>
      </w:pPr>
      <w:r>
        <w:t>Opdrachtgever biedt ook andere belangstellenden, die voldoen aan de in de inkoopdocumenten gestelde eisen, de gelegenheid een raamovereenkomst voor het verlenen van jeugdhulp te sluiten.</w:t>
      </w:r>
    </w:p>
    <w:p w14:paraId="4522E89A" w14:textId="77777777" w:rsidR="00BE04AA" w:rsidRDefault="00BE04AA">
      <w:r>
        <w:br w:type="page"/>
      </w:r>
    </w:p>
    <w:p w14:paraId="67422573" w14:textId="77777777" w:rsidR="00E57F58" w:rsidRDefault="008E25B1" w:rsidP="00774871">
      <w:pPr>
        <w:pStyle w:val="Lijstalinea"/>
        <w:numPr>
          <w:ilvl w:val="0"/>
          <w:numId w:val="1"/>
        </w:numPr>
      </w:pPr>
      <w:r>
        <w:lastRenderedPageBreak/>
        <w:t xml:space="preserve">Opdrachtnemer is </w:t>
      </w:r>
      <w:r w:rsidR="00B10CA2">
        <w:t xml:space="preserve">hiertoe </w:t>
      </w:r>
      <w:r>
        <w:t xml:space="preserve">bereid </w:t>
      </w:r>
      <w:r w:rsidR="00B10CA2">
        <w:t xml:space="preserve">en Partijen wensen in </w:t>
      </w:r>
      <w:r w:rsidR="00322B7F">
        <w:t>deze overbruggingsovereenkomst</w:t>
      </w:r>
      <w:r w:rsidR="00B10CA2">
        <w:t xml:space="preserve"> de voorwaarden vast te leggen waaronder de diensten zullen worden verleend</w:t>
      </w:r>
      <w:r w:rsidR="00F16A15">
        <w:t>.</w:t>
      </w:r>
      <w:r w:rsidR="003A08E9">
        <w:t xml:space="preserve"> </w:t>
      </w:r>
      <w:r w:rsidR="00F16A15">
        <w:rPr>
          <w:rFonts w:cstheme="minorHAnsi"/>
        </w:rPr>
        <w:t>De</w:t>
      </w:r>
      <w:r w:rsidR="003A08E9" w:rsidRPr="003A08E9">
        <w:rPr>
          <w:rFonts w:cstheme="minorHAnsi"/>
        </w:rPr>
        <w:t xml:space="preserve"> gemeente Den Haag </w:t>
      </w:r>
      <w:r w:rsidR="00F16A15">
        <w:rPr>
          <w:rFonts w:cstheme="minorHAnsi"/>
        </w:rPr>
        <w:t xml:space="preserve">sluit </w:t>
      </w:r>
      <w:r w:rsidR="003A08E9" w:rsidRPr="003A08E9">
        <w:rPr>
          <w:rFonts w:cstheme="minorHAnsi"/>
        </w:rPr>
        <w:t>afzonderlijk een overbruggings</w:t>
      </w:r>
      <w:r w:rsidR="00F16A15">
        <w:rPr>
          <w:rFonts w:cstheme="minorHAnsi"/>
        </w:rPr>
        <w:t xml:space="preserve">overeenkomst </w:t>
      </w:r>
      <w:r w:rsidR="003A08E9" w:rsidRPr="003A08E9">
        <w:rPr>
          <w:rFonts w:cstheme="minorHAnsi"/>
        </w:rPr>
        <w:t>met Opdrachtnemer, die gelijk is aan deze overbruggingsovereenkomst</w:t>
      </w:r>
      <w:r w:rsidR="00322B7F">
        <w:t>.</w:t>
      </w:r>
    </w:p>
    <w:p w14:paraId="6FA38DE2" w14:textId="77777777" w:rsidR="00A62445" w:rsidRDefault="00A62445" w:rsidP="00A62445"/>
    <w:p w14:paraId="70870086" w14:textId="77777777" w:rsidR="00A62445" w:rsidRDefault="004421E8" w:rsidP="00831DE5">
      <w:pPr>
        <w:spacing w:after="0"/>
        <w:rPr>
          <w:b/>
          <w:sz w:val="24"/>
          <w:szCs w:val="24"/>
        </w:rPr>
      </w:pPr>
      <w:r w:rsidRPr="004421E8">
        <w:rPr>
          <w:b/>
          <w:sz w:val="24"/>
          <w:szCs w:val="24"/>
        </w:rPr>
        <w:t>en komen als volgt overeen:</w:t>
      </w:r>
      <w:r w:rsidR="00DB4CA5">
        <w:rPr>
          <w:b/>
          <w:sz w:val="24"/>
          <w:szCs w:val="24"/>
        </w:rPr>
        <w:br/>
      </w:r>
    </w:p>
    <w:p w14:paraId="062C0467" w14:textId="77777777" w:rsidR="00436C1B" w:rsidRDefault="00B10CA2" w:rsidP="00831DE5">
      <w:pPr>
        <w:pStyle w:val="Lijstalinea"/>
        <w:numPr>
          <w:ilvl w:val="0"/>
          <w:numId w:val="3"/>
        </w:numPr>
        <w:spacing w:before="240"/>
        <w:ind w:left="567" w:hanging="567"/>
      </w:pPr>
      <w:r>
        <w:t>Opdrachtnemer verplicht zich</w:t>
      </w:r>
      <w:r w:rsidR="00CC610C" w:rsidRPr="00CC610C">
        <w:t xml:space="preserve"> </w:t>
      </w:r>
      <w:r w:rsidR="00CC610C">
        <w:t>gedurende de looptijd van deze overbruggingsovereenkomst</w:t>
      </w:r>
      <w:r>
        <w:t xml:space="preserve"> </w:t>
      </w:r>
      <w:r w:rsidR="00436C1B">
        <w:t xml:space="preserve">de door hem bij inschrijving aangeboden </w:t>
      </w:r>
      <w:r>
        <w:t>Diensten</w:t>
      </w:r>
      <w:r w:rsidR="00CC610C" w:rsidRPr="00CC610C">
        <w:t xml:space="preserve"> </w:t>
      </w:r>
      <w:r w:rsidR="00CC610C">
        <w:t>te verlenen</w:t>
      </w:r>
      <w:r>
        <w:t xml:space="preserve">, </w:t>
      </w:r>
      <w:r w:rsidR="00436C1B">
        <w:t>conform de voorwaarden</w:t>
      </w:r>
      <w:r>
        <w:t xml:space="preserve"> in de Raamovereenkomst Jeugdhulp Regio Haaglanden (H10) 2018</w:t>
      </w:r>
      <w:r w:rsidR="00436C1B">
        <w:t xml:space="preserve"> en de overige </w:t>
      </w:r>
      <w:r w:rsidR="00AC7370">
        <w:t>documenten</w:t>
      </w:r>
      <w:r w:rsidR="00436C1B">
        <w:t>, die bijlage deel uitmaken van deze overbruggingsovereenkomst</w:t>
      </w:r>
      <w:r w:rsidR="007713FF">
        <w:t>.</w:t>
      </w:r>
      <w:r w:rsidR="00831DE5">
        <w:t xml:space="preserve"> </w:t>
      </w:r>
    </w:p>
    <w:p w14:paraId="61B1904C" w14:textId="77777777" w:rsidR="00436C1B" w:rsidRDefault="00436C1B" w:rsidP="00436C1B">
      <w:pPr>
        <w:pStyle w:val="Lijstalinea"/>
        <w:spacing w:before="240"/>
        <w:ind w:left="567"/>
      </w:pPr>
    </w:p>
    <w:p w14:paraId="73F9AC3E" w14:textId="77777777" w:rsidR="00436C1B" w:rsidRDefault="00436C1B" w:rsidP="00831DE5">
      <w:pPr>
        <w:pStyle w:val="Lijstalinea"/>
        <w:numPr>
          <w:ilvl w:val="0"/>
          <w:numId w:val="3"/>
        </w:numPr>
        <w:spacing w:before="240"/>
        <w:ind w:left="567" w:hanging="567"/>
      </w:pPr>
      <w:r>
        <w:t>De volgende documenten maken als bijlage deel uit van</w:t>
      </w:r>
      <w:r w:rsidR="00DA3052">
        <w:t xml:space="preserve"> deze overbruggingsovereenkomst.</w:t>
      </w:r>
      <w:r w:rsidR="00DA3052">
        <w:br/>
        <w:t>In geval van strijdigheid tussen deze documenten ge</w:t>
      </w:r>
      <w:r w:rsidR="00A267DA">
        <w:t>ld</w:t>
      </w:r>
      <w:r w:rsidR="00DA3052">
        <w:t>t de volgende rangorde, waarbij het hoger genoemde document prevaleert boven het lager genoemde.</w:t>
      </w:r>
    </w:p>
    <w:p w14:paraId="4C51B14C" w14:textId="77777777" w:rsidR="00A84002" w:rsidRDefault="00A84002" w:rsidP="00A42AD9">
      <w:pPr>
        <w:pStyle w:val="Lijstalinea"/>
        <w:ind w:left="2127" w:hanging="1134"/>
      </w:pPr>
      <w:r>
        <w:t>Bijlage I</w:t>
      </w:r>
      <w:r>
        <w:tab/>
        <w:t>Producten en tarieven;</w:t>
      </w:r>
    </w:p>
    <w:p w14:paraId="750B844D" w14:textId="77777777" w:rsidR="00FE30A2" w:rsidRDefault="00A84002" w:rsidP="00A42AD9">
      <w:pPr>
        <w:pStyle w:val="Lijstalinea"/>
        <w:ind w:left="2127" w:hanging="1134"/>
      </w:pPr>
      <w:r>
        <w:t>Bijlage II</w:t>
      </w:r>
      <w:r>
        <w:tab/>
      </w:r>
      <w:r w:rsidR="00E6692B">
        <w:t>De Raamovereenkomst Jeugdhulp Regio Haaglanden (H10) 2018</w:t>
      </w:r>
      <w:r w:rsidR="00FE30A2">
        <w:t>;</w:t>
      </w:r>
      <w:r w:rsidR="00BF3299">
        <w:t xml:space="preserve"> </w:t>
      </w:r>
    </w:p>
    <w:p w14:paraId="55DF7A0E" w14:textId="77777777" w:rsidR="00E6692B" w:rsidRDefault="00A84002" w:rsidP="00A42AD9">
      <w:pPr>
        <w:pStyle w:val="Lijstalinea"/>
        <w:ind w:left="2127" w:hanging="1134"/>
      </w:pPr>
      <w:r>
        <w:t>Bijlage III</w:t>
      </w:r>
      <w:r>
        <w:tab/>
      </w:r>
      <w:r w:rsidR="00E6692B">
        <w:t>De Aanbestedingsleidraad Jeugdhulp Regio Haaglanden (H10) 2018 met de daarbij behorende bijlagen</w:t>
      </w:r>
      <w:r w:rsidR="007114BE">
        <w:t>,</w:t>
      </w:r>
    </w:p>
    <w:p w14:paraId="795A3D21" w14:textId="77777777" w:rsidR="00382699" w:rsidRDefault="00DA3052" w:rsidP="00A42AD9">
      <w:pPr>
        <w:pStyle w:val="Lijstalinea"/>
        <w:ind w:left="2127" w:hanging="1134"/>
      </w:pPr>
      <w:r>
        <w:t>Bijlage IV</w:t>
      </w:r>
      <w:r>
        <w:tab/>
      </w:r>
      <w:r w:rsidR="00E6692B">
        <w:t>De inschrijving</w:t>
      </w:r>
      <w:r w:rsidR="00A42AD9">
        <w:t>.</w:t>
      </w:r>
    </w:p>
    <w:p w14:paraId="15E81739" w14:textId="77777777" w:rsidR="00436C1B" w:rsidRDefault="00436C1B" w:rsidP="00A42AD9">
      <w:pPr>
        <w:pStyle w:val="Lijstalinea"/>
        <w:ind w:left="2127" w:hanging="1134"/>
      </w:pPr>
    </w:p>
    <w:p w14:paraId="03CF9F7B" w14:textId="77777777" w:rsidR="007114BE" w:rsidRDefault="007114BE" w:rsidP="007114BE">
      <w:pPr>
        <w:pStyle w:val="Lijstalinea"/>
        <w:ind w:left="567"/>
      </w:pPr>
      <w:r>
        <w:t>Van de Raamovereenkomst zijn de volgende artikelen niet meer van toepassing:</w:t>
      </w:r>
      <w:r>
        <w:br/>
        <w:t xml:space="preserve">artikel 3 (inwerkingtreding en duur), </w:t>
      </w:r>
    </w:p>
    <w:p w14:paraId="4F25E6E2" w14:textId="77777777" w:rsidR="007114BE" w:rsidRDefault="007114BE" w:rsidP="007114BE">
      <w:pPr>
        <w:pStyle w:val="Lijstalinea"/>
        <w:ind w:left="567"/>
      </w:pPr>
      <w:r>
        <w:t xml:space="preserve">artikel 7 (bevoorschotting), 8 (hardheidsclausule) en </w:t>
      </w:r>
    </w:p>
    <w:p w14:paraId="7C174497" w14:textId="77777777" w:rsidR="007114BE" w:rsidRDefault="007114BE" w:rsidP="007114BE">
      <w:pPr>
        <w:pStyle w:val="Lijstalinea"/>
        <w:ind w:left="567"/>
      </w:pPr>
      <w:r>
        <w:t>artikel 13 lid 3 (verwerkersovereenkomst).</w:t>
      </w:r>
    </w:p>
    <w:p w14:paraId="23AF428D" w14:textId="77777777" w:rsidR="007114BE" w:rsidRDefault="007114BE" w:rsidP="007114BE">
      <w:pPr>
        <w:pStyle w:val="Lijstalinea"/>
        <w:ind w:left="567"/>
      </w:pPr>
      <w:r>
        <w:t>In artikel 13 dient in plaats van ‘Wet bescherming persoonsgegevens’ worden gelezen ‘Algemene verordening gegevensbescherming’.</w:t>
      </w:r>
    </w:p>
    <w:p w14:paraId="1598F211" w14:textId="77777777" w:rsidR="007114BE" w:rsidRDefault="007114BE" w:rsidP="007114BE">
      <w:pPr>
        <w:pStyle w:val="Lijstalinea"/>
        <w:ind w:left="567"/>
      </w:pPr>
    </w:p>
    <w:p w14:paraId="278B3DA9" w14:textId="77777777" w:rsidR="007114BE" w:rsidRDefault="007114BE" w:rsidP="007114BE">
      <w:pPr>
        <w:pStyle w:val="Lijstalinea"/>
        <w:ind w:left="567"/>
      </w:pPr>
      <w:r>
        <w:t>Van de Aanbestedingsleidraad zijn de bijlagen 6 (Verwerkersovereenkomst) en 7 (Uitvoerbare plannen innovatie) niet  van toepassing.</w:t>
      </w:r>
    </w:p>
    <w:p w14:paraId="23C93AD0" w14:textId="77777777" w:rsidR="00FE30A2" w:rsidRDefault="00FE30A2" w:rsidP="00FE30A2">
      <w:pPr>
        <w:pStyle w:val="Lijstalinea"/>
        <w:ind w:left="567"/>
      </w:pPr>
      <w:r>
        <w:t>.</w:t>
      </w:r>
    </w:p>
    <w:p w14:paraId="79E1FCCC" w14:textId="77777777" w:rsidR="00A865D8" w:rsidRDefault="00B10CA2" w:rsidP="00831DE5">
      <w:pPr>
        <w:pStyle w:val="Lijstalinea"/>
        <w:numPr>
          <w:ilvl w:val="0"/>
          <w:numId w:val="3"/>
        </w:numPr>
        <w:spacing w:before="240"/>
        <w:ind w:left="567" w:hanging="567"/>
      </w:pPr>
      <w:r>
        <w:t xml:space="preserve">Deze overbruggingsovereenkomst treedt in werking op </w:t>
      </w:r>
      <w:r w:rsidR="00A84002">
        <w:t xml:space="preserve">de datum waarop deze door beide Partijen is getekend </w:t>
      </w:r>
      <w:r>
        <w:t xml:space="preserve"> en </w:t>
      </w:r>
      <w:r w:rsidR="00A84002">
        <w:t xml:space="preserve">eindigt op </w:t>
      </w:r>
      <w:r>
        <w:t>31 december 2020.</w:t>
      </w:r>
    </w:p>
    <w:p w14:paraId="6DAC29FF" w14:textId="77777777" w:rsidR="00831DE5" w:rsidRDefault="00831DE5" w:rsidP="00831DE5">
      <w:pPr>
        <w:pStyle w:val="Lijstalinea"/>
      </w:pPr>
    </w:p>
    <w:p w14:paraId="00D420A3" w14:textId="77777777" w:rsidR="00322B7F" w:rsidRDefault="00E57F58" w:rsidP="00831DE5">
      <w:pPr>
        <w:pStyle w:val="Lijstalinea"/>
        <w:numPr>
          <w:ilvl w:val="0"/>
          <w:numId w:val="3"/>
        </w:numPr>
        <w:spacing w:before="240"/>
        <w:ind w:left="567" w:hanging="567"/>
      </w:pPr>
      <w:r>
        <w:t xml:space="preserve">Opdrachtnemer ontvangt van Opdrachtgever voor de Dienstverlening een vergoeding gelijk aan het tarief zoals opgenomen in bijlage I, Producten en tarieven, die deel uitmaakt van </w:t>
      </w:r>
      <w:r w:rsidR="00BD4EF2">
        <w:t>deze overbruggingsovereenkomst.</w:t>
      </w:r>
    </w:p>
    <w:p w14:paraId="64F4D093" w14:textId="77777777" w:rsidR="00831DE5" w:rsidRDefault="00831DE5" w:rsidP="007B00C5">
      <w:pPr>
        <w:pStyle w:val="Lijstalinea"/>
        <w:spacing w:after="0"/>
      </w:pPr>
    </w:p>
    <w:p w14:paraId="1EF27C8F" w14:textId="77777777" w:rsidR="00322B7F" w:rsidRDefault="00322B7F" w:rsidP="007B00C5">
      <w:pPr>
        <w:pStyle w:val="Lijstalinea"/>
        <w:numPr>
          <w:ilvl w:val="0"/>
          <w:numId w:val="3"/>
        </w:numPr>
        <w:spacing w:before="240" w:after="0"/>
        <w:ind w:left="567" w:hanging="567"/>
      </w:pPr>
      <w:r w:rsidRPr="00322B7F">
        <w:t>Opdrachtnemer past het actuele Landelijke Verantwoordings- en controleprotocol en het actuele Administratieprotocol van Opdrachtgever onverkort en adequaat toe.</w:t>
      </w:r>
      <w:r>
        <w:t xml:space="preserve"> Ten tijde van het tekenen van deze overbruggingsovereenkomst betreft dit het Administratieprotocol jeugdhulp 2019 (H10 Inkoopbureau).</w:t>
      </w:r>
    </w:p>
    <w:p w14:paraId="57A14121" w14:textId="77777777" w:rsidR="007B00C5" w:rsidRDefault="007B00C5" w:rsidP="007B00C5">
      <w:pPr>
        <w:pStyle w:val="Lijstalinea"/>
        <w:spacing w:after="0"/>
      </w:pPr>
    </w:p>
    <w:p w14:paraId="604C7E41" w14:textId="77777777" w:rsidR="007B00C5" w:rsidRDefault="007B00C5" w:rsidP="007B00C5">
      <w:pPr>
        <w:pStyle w:val="Lijstalinea"/>
        <w:numPr>
          <w:ilvl w:val="0"/>
          <w:numId w:val="3"/>
        </w:numPr>
        <w:spacing w:before="240" w:after="0"/>
        <w:ind w:left="567" w:hanging="567"/>
      </w:pPr>
      <w:r>
        <w:t xml:space="preserve">Wijzigingen van de overeenkomst zijn slechts bindend, voor zover zij schriftelijk tussen Partijen zijn overeengekomen. </w:t>
      </w:r>
      <w:r w:rsidR="00E60AE6">
        <w:t>Wijzigingen maken als bijlage deel uit van deze overeenkomst.</w:t>
      </w:r>
    </w:p>
    <w:p w14:paraId="719479B3" w14:textId="77777777" w:rsidR="00831DE5" w:rsidRDefault="00831DE5" w:rsidP="00831DE5">
      <w:pPr>
        <w:pStyle w:val="Lijstalinea"/>
      </w:pPr>
    </w:p>
    <w:p w14:paraId="680DAC0E" w14:textId="77777777" w:rsidR="007713FF" w:rsidRPr="00A62445" w:rsidRDefault="00A62445" w:rsidP="00A62445">
      <w:bookmarkStart w:id="2" w:name="_Hlk268166"/>
      <w:bookmarkEnd w:id="1"/>
      <w:r w:rsidRPr="00A62445">
        <w:lastRenderedPageBreak/>
        <w:t xml:space="preserve">Aldus overeengekomen </w:t>
      </w:r>
      <w:r w:rsidR="00863E95">
        <w:t>en getekend</w:t>
      </w:r>
      <w:r w:rsidR="00A9070D">
        <w:t>,</w:t>
      </w:r>
      <w:r w:rsidR="007713FF">
        <w:br/>
      </w:r>
    </w:p>
    <w:p w14:paraId="6F8E81CE" w14:textId="77777777" w:rsidR="00A62445" w:rsidRPr="00A62445" w:rsidRDefault="00A62445" w:rsidP="00A62445">
      <w:pPr>
        <w:spacing w:after="0"/>
      </w:pPr>
      <w:r w:rsidRPr="00A62445">
        <w:t>Plaats:</w:t>
      </w:r>
      <w:r w:rsidRPr="00A62445">
        <w:tab/>
      </w:r>
      <w:r w:rsidR="004421E8">
        <w:t>Den Haag</w:t>
      </w:r>
      <w:r w:rsidRPr="00A62445">
        <w:tab/>
      </w:r>
      <w:r w:rsidR="00F02D71">
        <w:tab/>
      </w:r>
      <w:r w:rsidRPr="00A62445">
        <w:tab/>
      </w:r>
      <w:r w:rsidRPr="00A62445">
        <w:tab/>
      </w:r>
      <w:r w:rsidRPr="00A62445">
        <w:tab/>
        <w:t>Plaats:</w:t>
      </w:r>
      <w:r w:rsidR="00F02D71">
        <w:t xml:space="preserve"> </w:t>
      </w:r>
      <w:sdt>
        <w:sdtPr>
          <w:id w:val="805813409"/>
          <w:placeholder>
            <w:docPart w:val="DefaultPlaceholder_-1854013440"/>
          </w:placeholder>
          <w:showingPlcHdr/>
          <w:text/>
        </w:sdtPr>
        <w:sdtEndPr/>
        <w:sdtContent>
          <w:r w:rsidR="00F02D71" w:rsidRPr="00063551">
            <w:rPr>
              <w:rStyle w:val="Tekstvantijdelijkeaanduiding"/>
            </w:rPr>
            <w:t>Klik of tik om tekst in te voeren.</w:t>
          </w:r>
        </w:sdtContent>
      </w:sdt>
    </w:p>
    <w:p w14:paraId="4916AB2E" w14:textId="77777777" w:rsidR="00A62445" w:rsidRPr="00A62445" w:rsidRDefault="00A62445" w:rsidP="00A62445">
      <w:pPr>
        <w:spacing w:after="0"/>
      </w:pPr>
      <w:r w:rsidRPr="00A62445">
        <w:t>Datum:</w:t>
      </w:r>
      <w:r w:rsidRPr="00A62445">
        <w:tab/>
      </w:r>
      <w:sdt>
        <w:sdtPr>
          <w:id w:val="1543785549"/>
          <w:placeholder>
            <w:docPart w:val="DefaultPlaceholder_-1854013440"/>
          </w:placeholder>
          <w:showingPlcHdr/>
          <w:text/>
        </w:sdtPr>
        <w:sdtEndPr/>
        <w:sdtContent>
          <w:r w:rsidR="00F02D71" w:rsidRPr="00063551">
            <w:rPr>
              <w:rStyle w:val="Tekstvantijdelijkeaanduiding"/>
            </w:rPr>
            <w:t>Klik of tik om tekst in te voeren.</w:t>
          </w:r>
        </w:sdtContent>
      </w:sdt>
      <w:r w:rsidRPr="00A62445">
        <w:tab/>
      </w:r>
      <w:r w:rsidRPr="00A62445">
        <w:tab/>
        <w:t>Datum:</w:t>
      </w:r>
      <w:r w:rsidR="00F02D71">
        <w:t xml:space="preserve"> </w:t>
      </w:r>
      <w:sdt>
        <w:sdtPr>
          <w:id w:val="335346754"/>
          <w:placeholder>
            <w:docPart w:val="DefaultPlaceholder_-1854013440"/>
          </w:placeholder>
          <w:showingPlcHdr/>
          <w:text/>
        </w:sdtPr>
        <w:sdtEndPr/>
        <w:sdtContent>
          <w:r w:rsidR="00F02D71" w:rsidRPr="00063551">
            <w:rPr>
              <w:rStyle w:val="Tekstvantijdelijkeaanduiding"/>
            </w:rPr>
            <w:t>Klik of tik om tekst in te voeren.</w:t>
          </w:r>
        </w:sdtContent>
      </w:sdt>
    </w:p>
    <w:p w14:paraId="05B1DA8F" w14:textId="77777777" w:rsidR="00A62445" w:rsidRPr="00A62445" w:rsidRDefault="00EA675C" w:rsidP="00A62445">
      <w:pPr>
        <w:tabs>
          <w:tab w:val="left" w:pos="4962"/>
        </w:tabs>
        <w:spacing w:after="0"/>
      </w:pPr>
      <w:r>
        <w:t>Namens O</w:t>
      </w:r>
      <w:r w:rsidR="00A62445" w:rsidRPr="00A62445">
        <w:t>pdrachtgever:</w:t>
      </w:r>
      <w:r w:rsidR="00F02D71">
        <w:t xml:space="preserve"> </w:t>
      </w:r>
      <w:sdt>
        <w:sdtPr>
          <w:id w:val="1899245333"/>
          <w:placeholder>
            <w:docPart w:val="DefaultPlaceholder_-1854013440"/>
          </w:placeholder>
          <w:showingPlcHdr/>
          <w:text/>
        </w:sdtPr>
        <w:sdtEndPr/>
        <w:sdtContent>
          <w:r w:rsidR="00F02D71" w:rsidRPr="00063551">
            <w:rPr>
              <w:rStyle w:val="Tekstvantijdelijkeaanduiding"/>
            </w:rPr>
            <w:t>Klik of tik om tekst in te voeren.</w:t>
          </w:r>
        </w:sdtContent>
      </w:sdt>
      <w:r w:rsidR="00A62445" w:rsidRPr="00A62445">
        <w:t>Namens</w:t>
      </w:r>
      <w:r>
        <w:t xml:space="preserve"> O</w:t>
      </w:r>
      <w:r w:rsidR="00A62445" w:rsidRPr="00A62445">
        <w:t>pdrachtnemer:</w:t>
      </w:r>
      <w:r w:rsidR="00F02D71">
        <w:t xml:space="preserve"> </w:t>
      </w:r>
      <w:sdt>
        <w:sdtPr>
          <w:id w:val="1523212241"/>
          <w:placeholder>
            <w:docPart w:val="DefaultPlaceholder_-1854013440"/>
          </w:placeholder>
          <w:showingPlcHdr/>
          <w:text/>
        </w:sdtPr>
        <w:sdtEndPr/>
        <w:sdtContent>
          <w:r w:rsidR="00F02D71" w:rsidRPr="00063551">
            <w:rPr>
              <w:rStyle w:val="Tekstvantijdelijkeaanduiding"/>
            </w:rPr>
            <w:t>Klik of tik om tekst in te voeren.</w:t>
          </w:r>
        </w:sdtContent>
      </w:sdt>
    </w:p>
    <w:p w14:paraId="131A4112" w14:textId="77777777" w:rsidR="00B4271A" w:rsidRDefault="00A7266D" w:rsidP="00A62445">
      <w:pPr>
        <w:spacing w:after="0"/>
      </w:pPr>
      <w:r>
        <w:tab/>
      </w:r>
      <w:r>
        <w:tab/>
      </w:r>
      <w:r>
        <w:tab/>
      </w:r>
      <w:r>
        <w:tab/>
      </w:r>
      <w:r>
        <w:tab/>
      </w:r>
      <w:r>
        <w:tab/>
      </w:r>
      <w:r>
        <w:tab/>
      </w:r>
    </w:p>
    <w:p w14:paraId="713F0DF4" w14:textId="77777777" w:rsidR="004A0FE0" w:rsidRPr="00A62445" w:rsidRDefault="004A0FE0" w:rsidP="004A0FE0">
      <w:pPr>
        <w:spacing w:after="0"/>
      </w:pPr>
      <w:r>
        <w:t>P.J.G.M. Grob</w:t>
      </w:r>
      <w:r w:rsidRPr="00A62445">
        <w:tab/>
      </w:r>
      <w:r w:rsidRPr="00A62445">
        <w:tab/>
      </w:r>
      <w:r w:rsidRPr="00A62445">
        <w:tab/>
      </w:r>
      <w:r w:rsidRPr="00A62445">
        <w:tab/>
      </w:r>
      <w:r w:rsidRPr="00A62445">
        <w:tab/>
      </w:r>
      <w:r w:rsidRPr="00A62445">
        <w:tab/>
      </w:r>
      <w:sdt>
        <w:sdtPr>
          <w:id w:val="1733417210"/>
          <w:placeholder>
            <w:docPart w:val="864DFBD6D73D438BBD1ADE1F9CF29FFB"/>
          </w:placeholder>
          <w:text/>
        </w:sdtPr>
        <w:sdtEndPr/>
        <w:sdtContent>
          <w:r w:rsidRPr="004A0FE0">
            <w:t>naam</w:t>
          </w:r>
        </w:sdtContent>
      </w:sdt>
      <w:r>
        <w:t xml:space="preserve"> </w:t>
      </w:r>
      <w:r w:rsidRPr="00A62445">
        <w:tab/>
      </w:r>
    </w:p>
    <w:p w14:paraId="1B072F3F" w14:textId="77777777" w:rsidR="004A0FE0" w:rsidRPr="00A62445" w:rsidRDefault="004A0FE0" w:rsidP="004A0FE0">
      <w:pPr>
        <w:spacing w:after="0"/>
      </w:pPr>
      <w:r w:rsidRPr="00A62445">
        <w:t>Directeur H10 Inkoopbureau</w:t>
      </w:r>
      <w:r w:rsidRPr="00A62445">
        <w:tab/>
      </w:r>
      <w:r w:rsidRPr="00A62445">
        <w:tab/>
      </w:r>
      <w:r w:rsidRPr="00A62445">
        <w:tab/>
      </w:r>
      <w:r w:rsidRPr="00A62445">
        <w:tab/>
      </w:r>
      <w:sdt>
        <w:sdtPr>
          <w:id w:val="1412424938"/>
          <w:placeholder>
            <w:docPart w:val="864DFBD6D73D438BBD1ADE1F9CF29FFB"/>
          </w:placeholder>
          <w:text/>
        </w:sdtPr>
        <w:sdtEndPr/>
        <w:sdtContent>
          <w:r w:rsidRPr="004A0FE0">
            <w:t>functie</w:t>
          </w:r>
        </w:sdtContent>
      </w:sdt>
    </w:p>
    <w:bookmarkEnd w:id="2"/>
    <w:p w14:paraId="7DAC430C" w14:textId="77777777" w:rsidR="00B4271A" w:rsidRPr="00A62445" w:rsidRDefault="00B4271A" w:rsidP="00A62445">
      <w:pPr>
        <w:spacing w:after="0"/>
      </w:pPr>
    </w:p>
    <w:sectPr w:rsidR="00B4271A" w:rsidRPr="00A62445" w:rsidSect="00ED28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8A7A8" w14:textId="77777777" w:rsidR="002624B7" w:rsidRDefault="002624B7" w:rsidP="00A62445">
      <w:pPr>
        <w:spacing w:after="0" w:line="240" w:lineRule="auto"/>
      </w:pPr>
      <w:r>
        <w:separator/>
      </w:r>
    </w:p>
  </w:endnote>
  <w:endnote w:type="continuationSeparator" w:id="0">
    <w:p w14:paraId="3698F142" w14:textId="77777777" w:rsidR="002624B7" w:rsidRDefault="002624B7" w:rsidP="00A6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E7C2" w14:textId="77777777" w:rsidR="00644CE1" w:rsidRPr="00627C08" w:rsidRDefault="005D0AC8" w:rsidP="00644CE1">
    <w:pPr>
      <w:rPr>
        <w:rFonts w:ascii="Verdana" w:hAnsi="Verdana"/>
        <w:sz w:val="16"/>
        <w:szCs w:val="16"/>
      </w:rPr>
    </w:pPr>
    <w:r>
      <w:rPr>
        <w:rFonts w:ascii="Verdana" w:hAnsi="Verdana"/>
        <w:sz w:val="16"/>
        <w:szCs w:val="16"/>
      </w:rPr>
      <w:t>Overbruggingsovereenkomst 2020</w:t>
    </w:r>
    <w:r w:rsidR="00880FDD">
      <w:rPr>
        <w:rFonts w:ascii="Verdana" w:hAnsi="Verdana"/>
        <w:sz w:val="16"/>
        <w:szCs w:val="16"/>
      </w:rPr>
      <w:t xml:space="preserve"> H9</w:t>
    </w:r>
    <w:r>
      <w:rPr>
        <w:rFonts w:ascii="Verdana" w:hAnsi="Verdana"/>
        <w:sz w:val="16"/>
        <w:szCs w:val="16"/>
      </w:rPr>
      <w:br/>
    </w:r>
    <w:r w:rsidR="00644CE1" w:rsidRPr="00627C08">
      <w:rPr>
        <w:rFonts w:ascii="Verdana" w:hAnsi="Verdana"/>
        <w:sz w:val="16"/>
        <w:szCs w:val="16"/>
      </w:rPr>
      <w:t>bij de raamovereenkomst Jeugdh</w:t>
    </w:r>
    <w:r w:rsidR="00C228E7">
      <w:rPr>
        <w:rFonts w:ascii="Verdana" w:hAnsi="Verdana"/>
        <w:sz w:val="16"/>
        <w:szCs w:val="16"/>
      </w:rPr>
      <w:t>ulp Regio Haaglanden (H10)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52848" w14:textId="77777777" w:rsidR="002624B7" w:rsidRDefault="002624B7" w:rsidP="00A62445">
      <w:pPr>
        <w:spacing w:after="0" w:line="240" w:lineRule="auto"/>
      </w:pPr>
      <w:r>
        <w:separator/>
      </w:r>
    </w:p>
  </w:footnote>
  <w:footnote w:type="continuationSeparator" w:id="0">
    <w:p w14:paraId="55F897CA" w14:textId="77777777" w:rsidR="002624B7" w:rsidRDefault="002624B7" w:rsidP="00A6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0EE8" w14:textId="77777777" w:rsidR="00E60AE6" w:rsidRDefault="00E96727" w:rsidP="006C17A5">
    <w:pPr>
      <w:pStyle w:val="Koptekst"/>
      <w:ind w:left="708"/>
      <w:rPr>
        <w:b/>
        <w:color w:val="FF0000"/>
        <w:sz w:val="28"/>
        <w:szCs w:val="28"/>
      </w:rPr>
    </w:pPr>
    <w:r w:rsidRPr="00E96727">
      <w:rPr>
        <w:noProof/>
        <w:color w:val="FF0000"/>
        <w:sz w:val="14"/>
        <w:szCs w:val="14"/>
        <w:lang w:eastAsia="nl-NL"/>
      </w:rPr>
      <w:drawing>
        <wp:anchor distT="0" distB="0" distL="114300" distR="114300" simplePos="0" relativeHeight="251659264" behindDoc="0" locked="0" layoutInCell="1" allowOverlap="1" wp14:anchorId="0705ECD5" wp14:editId="095B5C35">
          <wp:simplePos x="0" y="0"/>
          <wp:positionH relativeFrom="margin">
            <wp:align>right</wp:align>
          </wp:positionH>
          <wp:positionV relativeFrom="topMargin">
            <wp:posOffset>184150</wp:posOffset>
          </wp:positionV>
          <wp:extent cx="1441450" cy="514350"/>
          <wp:effectExtent l="0" t="0" r="6350" b="0"/>
          <wp:wrapThrough wrapText="bothSides">
            <wp:wrapPolygon edited="0">
              <wp:start x="0" y="0"/>
              <wp:lineTo x="0" y="8800"/>
              <wp:lineTo x="1142" y="17600"/>
              <wp:lineTo x="3140" y="20000"/>
              <wp:lineTo x="13131" y="20000"/>
              <wp:lineTo x="15986" y="18400"/>
              <wp:lineTo x="16842" y="15200"/>
              <wp:lineTo x="19982" y="14400"/>
              <wp:lineTo x="21410" y="11200"/>
              <wp:lineTo x="21410"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41450" cy="514350"/>
                  </a:xfrm>
                  <a:prstGeom prst="rect">
                    <a:avLst/>
                  </a:prstGeom>
                </pic:spPr>
              </pic:pic>
            </a:graphicData>
          </a:graphic>
        </wp:anchor>
      </w:drawing>
    </w:r>
  </w:p>
  <w:p w14:paraId="4538CFD8" w14:textId="77777777" w:rsidR="00A62445" w:rsidRPr="00A62445" w:rsidRDefault="005A22C5" w:rsidP="006C17A5">
    <w:pPr>
      <w:pStyle w:val="Koptekst"/>
      <w:ind w:left="708"/>
      <w:rPr>
        <w:b/>
        <w:sz w:val="28"/>
        <w:szCs w:val="28"/>
      </w:rPr>
    </w:pP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D41DD"/>
    <w:multiLevelType w:val="hybridMultilevel"/>
    <w:tmpl w:val="2954D184"/>
    <w:lvl w:ilvl="0" w:tplc="289C643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77588C"/>
    <w:multiLevelType w:val="hybridMultilevel"/>
    <w:tmpl w:val="FC26FFC4"/>
    <w:lvl w:ilvl="0" w:tplc="7DD0F70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975B75"/>
    <w:multiLevelType w:val="hybridMultilevel"/>
    <w:tmpl w:val="A80C547C"/>
    <w:lvl w:ilvl="0" w:tplc="1054C9F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8720B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AE336F"/>
    <w:multiLevelType w:val="hybridMultilevel"/>
    <w:tmpl w:val="DD42D546"/>
    <w:lvl w:ilvl="0" w:tplc="291A516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9C4A0D"/>
    <w:multiLevelType w:val="hybridMultilevel"/>
    <w:tmpl w:val="830AA3B4"/>
    <w:lvl w:ilvl="0" w:tplc="2A5207A4">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6" w15:restartNumberingAfterBreak="0">
    <w:nsid w:val="69610B68"/>
    <w:multiLevelType w:val="hybridMultilevel"/>
    <w:tmpl w:val="7A4AD7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6D7F73"/>
    <w:multiLevelType w:val="hybridMultilevel"/>
    <w:tmpl w:val="87B80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CB0971"/>
    <w:multiLevelType w:val="hybridMultilevel"/>
    <w:tmpl w:val="22846636"/>
    <w:lvl w:ilvl="0" w:tplc="B60A2B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4F1037"/>
    <w:multiLevelType w:val="hybridMultilevel"/>
    <w:tmpl w:val="6298C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0"/>
  </w:num>
  <w:num w:numId="5">
    <w:abstractNumId w:val="2"/>
  </w:num>
  <w:num w:numId="6">
    <w:abstractNumId w:val="4"/>
  </w:num>
  <w:num w:numId="7">
    <w:abstractNumId w:val="1"/>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5"/>
    <w:rsid w:val="000227E1"/>
    <w:rsid w:val="00045D2A"/>
    <w:rsid w:val="00084804"/>
    <w:rsid w:val="000A17A3"/>
    <w:rsid w:val="00111936"/>
    <w:rsid w:val="001B0297"/>
    <w:rsid w:val="001D6FFE"/>
    <w:rsid w:val="001E6254"/>
    <w:rsid w:val="001F7C6D"/>
    <w:rsid w:val="00205645"/>
    <w:rsid w:val="002056B0"/>
    <w:rsid w:val="002624B7"/>
    <w:rsid w:val="0029368A"/>
    <w:rsid w:val="002F539C"/>
    <w:rsid w:val="00322B7F"/>
    <w:rsid w:val="00336B87"/>
    <w:rsid w:val="00350ACE"/>
    <w:rsid w:val="0036484E"/>
    <w:rsid w:val="00382699"/>
    <w:rsid w:val="003A08E9"/>
    <w:rsid w:val="003C2ED3"/>
    <w:rsid w:val="003C7E40"/>
    <w:rsid w:val="003D4A6E"/>
    <w:rsid w:val="00412687"/>
    <w:rsid w:val="00413A48"/>
    <w:rsid w:val="00421E67"/>
    <w:rsid w:val="00431066"/>
    <w:rsid w:val="00436C1B"/>
    <w:rsid w:val="004421E8"/>
    <w:rsid w:val="004A037D"/>
    <w:rsid w:val="004A0FE0"/>
    <w:rsid w:val="004E2121"/>
    <w:rsid w:val="004E4A59"/>
    <w:rsid w:val="00503FAA"/>
    <w:rsid w:val="00567E67"/>
    <w:rsid w:val="00573984"/>
    <w:rsid w:val="00584956"/>
    <w:rsid w:val="00597181"/>
    <w:rsid w:val="005A22C5"/>
    <w:rsid w:val="005D0AC8"/>
    <w:rsid w:val="005D7B36"/>
    <w:rsid w:val="00621660"/>
    <w:rsid w:val="006218B6"/>
    <w:rsid w:val="00644CE1"/>
    <w:rsid w:val="006B25C6"/>
    <w:rsid w:val="006B48CD"/>
    <w:rsid w:val="006C17A5"/>
    <w:rsid w:val="006F5AC5"/>
    <w:rsid w:val="007056A1"/>
    <w:rsid w:val="00705F77"/>
    <w:rsid w:val="007114BE"/>
    <w:rsid w:val="0076664E"/>
    <w:rsid w:val="007713FF"/>
    <w:rsid w:val="00774871"/>
    <w:rsid w:val="00795BF6"/>
    <w:rsid w:val="007B00C5"/>
    <w:rsid w:val="007C494C"/>
    <w:rsid w:val="0081551D"/>
    <w:rsid w:val="00831DE5"/>
    <w:rsid w:val="00841A4A"/>
    <w:rsid w:val="00863E95"/>
    <w:rsid w:val="00880FDD"/>
    <w:rsid w:val="00884C84"/>
    <w:rsid w:val="008B5ACF"/>
    <w:rsid w:val="008E25B1"/>
    <w:rsid w:val="00936C0F"/>
    <w:rsid w:val="0096382D"/>
    <w:rsid w:val="00967FC8"/>
    <w:rsid w:val="0098409F"/>
    <w:rsid w:val="00996692"/>
    <w:rsid w:val="00996D46"/>
    <w:rsid w:val="009A692F"/>
    <w:rsid w:val="009A7E14"/>
    <w:rsid w:val="009B7963"/>
    <w:rsid w:val="009E5ADC"/>
    <w:rsid w:val="009F6A89"/>
    <w:rsid w:val="00A267DA"/>
    <w:rsid w:val="00A42AD9"/>
    <w:rsid w:val="00A62445"/>
    <w:rsid w:val="00A7266D"/>
    <w:rsid w:val="00A84002"/>
    <w:rsid w:val="00A865D8"/>
    <w:rsid w:val="00A9070D"/>
    <w:rsid w:val="00AB7CF1"/>
    <w:rsid w:val="00AC7370"/>
    <w:rsid w:val="00B10CA2"/>
    <w:rsid w:val="00B4271A"/>
    <w:rsid w:val="00B464AC"/>
    <w:rsid w:val="00B64B6E"/>
    <w:rsid w:val="00BD4EF2"/>
    <w:rsid w:val="00BE04AA"/>
    <w:rsid w:val="00BF3299"/>
    <w:rsid w:val="00C228E7"/>
    <w:rsid w:val="00C41E22"/>
    <w:rsid w:val="00C51F41"/>
    <w:rsid w:val="00C67289"/>
    <w:rsid w:val="00C71106"/>
    <w:rsid w:val="00C855E1"/>
    <w:rsid w:val="00C93219"/>
    <w:rsid w:val="00CC610C"/>
    <w:rsid w:val="00D01A44"/>
    <w:rsid w:val="00D80149"/>
    <w:rsid w:val="00DA3052"/>
    <w:rsid w:val="00DB4CA5"/>
    <w:rsid w:val="00DE3231"/>
    <w:rsid w:val="00E312C9"/>
    <w:rsid w:val="00E50095"/>
    <w:rsid w:val="00E57F58"/>
    <w:rsid w:val="00E60AE6"/>
    <w:rsid w:val="00E6692B"/>
    <w:rsid w:val="00E96727"/>
    <w:rsid w:val="00EA2124"/>
    <w:rsid w:val="00EA675C"/>
    <w:rsid w:val="00EA69E9"/>
    <w:rsid w:val="00ED2899"/>
    <w:rsid w:val="00F02D71"/>
    <w:rsid w:val="00F129A8"/>
    <w:rsid w:val="00F16A15"/>
    <w:rsid w:val="00F2697A"/>
    <w:rsid w:val="00F91721"/>
    <w:rsid w:val="00F945FE"/>
    <w:rsid w:val="00FA35EE"/>
    <w:rsid w:val="00FE3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FB03DA"/>
  <w15:docId w15:val="{FA9DAC48-5FF9-46F4-9C65-48E8BF4B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24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24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2445"/>
  </w:style>
  <w:style w:type="paragraph" w:styleId="Voettekst">
    <w:name w:val="footer"/>
    <w:basedOn w:val="Standaard"/>
    <w:link w:val="VoettekstChar"/>
    <w:uiPriority w:val="99"/>
    <w:unhideWhenUsed/>
    <w:rsid w:val="00A624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2445"/>
  </w:style>
  <w:style w:type="character" w:styleId="Verwijzingopmerking">
    <w:name w:val="annotation reference"/>
    <w:basedOn w:val="Standaardalinea-lettertype"/>
    <w:uiPriority w:val="99"/>
    <w:semiHidden/>
    <w:unhideWhenUsed/>
    <w:rsid w:val="00A62445"/>
    <w:rPr>
      <w:sz w:val="16"/>
      <w:szCs w:val="16"/>
    </w:rPr>
  </w:style>
  <w:style w:type="paragraph" w:styleId="Tekstopmerking">
    <w:name w:val="annotation text"/>
    <w:basedOn w:val="Standaard"/>
    <w:link w:val="TekstopmerkingChar"/>
    <w:uiPriority w:val="99"/>
    <w:semiHidden/>
    <w:unhideWhenUsed/>
    <w:rsid w:val="00A624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2445"/>
    <w:rPr>
      <w:sz w:val="20"/>
      <w:szCs w:val="20"/>
    </w:rPr>
  </w:style>
  <w:style w:type="paragraph" w:styleId="Onderwerpvanopmerking">
    <w:name w:val="annotation subject"/>
    <w:basedOn w:val="Tekstopmerking"/>
    <w:next w:val="Tekstopmerking"/>
    <w:link w:val="OnderwerpvanopmerkingChar"/>
    <w:uiPriority w:val="99"/>
    <w:semiHidden/>
    <w:unhideWhenUsed/>
    <w:rsid w:val="00A62445"/>
    <w:rPr>
      <w:b/>
      <w:bCs/>
    </w:rPr>
  </w:style>
  <w:style w:type="character" w:customStyle="1" w:styleId="OnderwerpvanopmerkingChar">
    <w:name w:val="Onderwerp van opmerking Char"/>
    <w:basedOn w:val="TekstopmerkingChar"/>
    <w:link w:val="Onderwerpvanopmerking"/>
    <w:uiPriority w:val="99"/>
    <w:semiHidden/>
    <w:rsid w:val="00A62445"/>
    <w:rPr>
      <w:b/>
      <w:bCs/>
      <w:sz w:val="20"/>
      <w:szCs w:val="20"/>
    </w:rPr>
  </w:style>
  <w:style w:type="paragraph" w:styleId="Ballontekst">
    <w:name w:val="Balloon Text"/>
    <w:basedOn w:val="Standaard"/>
    <w:link w:val="BallontekstChar"/>
    <w:uiPriority w:val="99"/>
    <w:semiHidden/>
    <w:unhideWhenUsed/>
    <w:rsid w:val="00A624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2445"/>
    <w:rPr>
      <w:rFonts w:ascii="Segoe UI" w:hAnsi="Segoe UI" w:cs="Segoe UI"/>
      <w:sz w:val="18"/>
      <w:szCs w:val="18"/>
    </w:rPr>
  </w:style>
  <w:style w:type="paragraph" w:styleId="Lijstalinea">
    <w:name w:val="List Paragraph"/>
    <w:basedOn w:val="Standaard"/>
    <w:uiPriority w:val="34"/>
    <w:qFormat/>
    <w:rsid w:val="00A62445"/>
    <w:pPr>
      <w:ind w:left="720"/>
      <w:contextualSpacing/>
    </w:pPr>
  </w:style>
  <w:style w:type="character" w:styleId="Tekstvantijdelijkeaanduiding">
    <w:name w:val="Placeholder Text"/>
    <w:basedOn w:val="Standaardalinea-lettertype"/>
    <w:uiPriority w:val="99"/>
    <w:semiHidden/>
    <w:rsid w:val="00F02D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80643">
      <w:bodyDiv w:val="1"/>
      <w:marLeft w:val="0"/>
      <w:marRight w:val="0"/>
      <w:marTop w:val="0"/>
      <w:marBottom w:val="0"/>
      <w:divBdr>
        <w:top w:val="none" w:sz="0" w:space="0" w:color="auto"/>
        <w:left w:val="none" w:sz="0" w:space="0" w:color="auto"/>
        <w:bottom w:val="none" w:sz="0" w:space="0" w:color="auto"/>
        <w:right w:val="none" w:sz="0" w:space="0" w:color="auto"/>
      </w:divBdr>
    </w:div>
    <w:div w:id="7984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ED7F9103-3C5A-4BB3-B0D0-8937A0CB0C20}"/>
      </w:docPartPr>
      <w:docPartBody>
        <w:p w:rsidR="00AE6601" w:rsidRDefault="00A254B1">
          <w:r w:rsidRPr="00063551">
            <w:rPr>
              <w:rStyle w:val="Tekstvantijdelijkeaanduiding"/>
            </w:rPr>
            <w:t>Klik of tik om tekst in te voeren.</w:t>
          </w:r>
        </w:p>
      </w:docPartBody>
    </w:docPart>
    <w:docPart>
      <w:docPartPr>
        <w:name w:val="864DFBD6D73D438BBD1ADE1F9CF29FFB"/>
        <w:category>
          <w:name w:val="Algemeen"/>
          <w:gallery w:val="placeholder"/>
        </w:category>
        <w:types>
          <w:type w:val="bbPlcHdr"/>
        </w:types>
        <w:behaviors>
          <w:behavior w:val="content"/>
        </w:behaviors>
        <w:guid w:val="{39FBA66A-9535-4E32-9330-E496A40203E6}"/>
      </w:docPartPr>
      <w:docPartBody>
        <w:p w:rsidR="004A250F" w:rsidRDefault="00FC3A9D" w:rsidP="00FC3A9D">
          <w:pPr>
            <w:pStyle w:val="864DFBD6D73D438BBD1ADE1F9CF29FFB"/>
          </w:pPr>
          <w:r w:rsidRPr="001251B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254B1"/>
    <w:rsid w:val="00291C5B"/>
    <w:rsid w:val="004A250F"/>
    <w:rsid w:val="00814160"/>
    <w:rsid w:val="008827D0"/>
    <w:rsid w:val="00A254B1"/>
    <w:rsid w:val="00AD03B4"/>
    <w:rsid w:val="00AE6601"/>
    <w:rsid w:val="00FC3A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41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C3A9D"/>
    <w:rPr>
      <w:color w:val="808080"/>
    </w:rPr>
  </w:style>
  <w:style w:type="paragraph" w:customStyle="1" w:styleId="01C0B3BB0ADF40B3A8503716403C6F17">
    <w:name w:val="01C0B3BB0ADF40B3A8503716403C6F17"/>
    <w:rsid w:val="008827D0"/>
  </w:style>
  <w:style w:type="paragraph" w:customStyle="1" w:styleId="9BD8AD4B5166495FA1A1B9A0CCF1BF6C">
    <w:name w:val="9BD8AD4B5166495FA1A1B9A0CCF1BF6C"/>
    <w:rsid w:val="008827D0"/>
  </w:style>
  <w:style w:type="paragraph" w:customStyle="1" w:styleId="864DFBD6D73D438BBD1ADE1F9CF29FFB">
    <w:name w:val="864DFBD6D73D438BBD1ADE1F9CF29FFB"/>
    <w:rsid w:val="00FC3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4313</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Het NIC B.V.</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 van Dorth</dc:creator>
  <cp:lastModifiedBy>Ed Botticher</cp:lastModifiedBy>
  <cp:revision>2</cp:revision>
  <dcterms:created xsi:type="dcterms:W3CDTF">2019-12-06T13:28:00Z</dcterms:created>
  <dcterms:modified xsi:type="dcterms:W3CDTF">2019-12-06T13:28:00Z</dcterms:modified>
</cp:coreProperties>
</file>