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228F" w14:textId="17BBA4ED" w:rsidR="001B7012" w:rsidRPr="001B7012" w:rsidRDefault="001B7012" w:rsidP="001B7012">
      <w:pPr>
        <w:rPr>
          <w:b/>
          <w:bCs/>
          <w:sz w:val="28"/>
          <w:szCs w:val="28"/>
        </w:rPr>
      </w:pPr>
      <w:r w:rsidRPr="001B7012">
        <w:rPr>
          <w:b/>
          <w:bCs/>
          <w:sz w:val="28"/>
          <w:szCs w:val="28"/>
        </w:rPr>
        <w:t>Methodiek indexering jeugdhulpregio Haaglanden</w:t>
      </w:r>
      <w:r>
        <w:rPr>
          <w:b/>
          <w:bCs/>
          <w:sz w:val="28"/>
          <w:szCs w:val="28"/>
        </w:rPr>
        <w:t xml:space="preserve">  in relatie tot nieuwe CAO’s</w:t>
      </w:r>
    </w:p>
    <w:p w14:paraId="7A810827" w14:textId="77777777" w:rsidR="001B7012" w:rsidRDefault="001B7012" w:rsidP="001B7012"/>
    <w:p w14:paraId="2AC46E00" w14:textId="52A4F188" w:rsidR="001B7012" w:rsidRPr="001B7012" w:rsidRDefault="001B7012" w:rsidP="001B7012">
      <w:pPr>
        <w:rPr>
          <w:b/>
          <w:bCs/>
        </w:rPr>
      </w:pPr>
      <w:r>
        <w:rPr>
          <w:b/>
          <w:bCs/>
        </w:rPr>
        <w:t>Aanleiding</w:t>
      </w:r>
    </w:p>
    <w:p w14:paraId="026BBABA" w14:textId="77C6A60C" w:rsidR="001B7012" w:rsidRDefault="001B7012" w:rsidP="001B7012">
      <w:r>
        <w:t xml:space="preserve">Vanuit in de jeugdhulpregio Haaglanden gecontracteerde  jeugdhulpaanbieders zijn </w:t>
      </w:r>
      <w:r>
        <w:t>de gemeenten in de jeugdhulpregio Haaglanden</w:t>
      </w:r>
      <w:r>
        <w:t xml:space="preserve"> verzocht om tot </w:t>
      </w:r>
      <w:r>
        <w:t>een oplossing</w:t>
      </w:r>
      <w:r>
        <w:t xml:space="preserve"> te komen </w:t>
      </w:r>
      <w:r>
        <w:t xml:space="preserve"> ten aanzien van de voor 2024 vastgestelde tarieven, omdat de per 1 januari aanstaande verdisconteerde indexering tekort zou schieten ten opzichte van de actuele ontwikkelingen rondom de </w:t>
      </w:r>
      <w:proofErr w:type="spellStart"/>
      <w:r>
        <w:t>CAO’s</w:t>
      </w:r>
      <w:proofErr w:type="spellEnd"/>
      <w:r>
        <w:t xml:space="preserve">. Meer concreet: omdat de bij CAO overeengekomen loonstijgingen boven het indexeringspercentage 2024 liggen verwacht </w:t>
      </w:r>
      <w:r>
        <w:t>men</w:t>
      </w:r>
      <w:r>
        <w:t xml:space="preserve"> problemen voor de gecontracteerde jeugdhulpaanbieders.</w:t>
      </w:r>
    </w:p>
    <w:p w14:paraId="79E720B2" w14:textId="77777777" w:rsidR="001B7012" w:rsidRDefault="001B7012" w:rsidP="001B7012"/>
    <w:p w14:paraId="32DE5689" w14:textId="77777777" w:rsidR="001B7012" w:rsidRPr="00DE4A57" w:rsidRDefault="001B7012" w:rsidP="001B7012">
      <w:pPr>
        <w:rPr>
          <w:b/>
          <w:bCs/>
        </w:rPr>
      </w:pPr>
      <w:r w:rsidRPr="00DE4A57">
        <w:rPr>
          <w:b/>
          <w:bCs/>
        </w:rPr>
        <w:t>Onze werkwijze – aansluiting bij VNG-advies</w:t>
      </w:r>
    </w:p>
    <w:p w14:paraId="16AA98B8" w14:textId="77777777" w:rsidR="001B7012" w:rsidRDefault="001B7012" w:rsidP="001B7012">
      <w:r>
        <w:t>Het uitgangspunt van onze regio is dat wij reële tarieven betalen. Daarbij hebben we eerder dit jaar het gesprek geopend om de binnen onze regio in gezamenlijkheid met aanbieders ontwikkelde methode van indexering te wijzigen. De gehanteerde indexeringsmethodiek sluit met ingang van 01-01-2024 aan bij de indexeringsmethode conform de landelijk geadviseerde standaard van de VNG per 01-01-2024.</w:t>
      </w:r>
    </w:p>
    <w:p w14:paraId="29B1813E" w14:textId="77777777" w:rsidR="001B7012" w:rsidRDefault="001B7012" w:rsidP="001B7012"/>
    <w:p w14:paraId="19B7FC6B" w14:textId="77777777" w:rsidR="001B7012" w:rsidRDefault="001B7012" w:rsidP="001B7012">
      <w:r>
        <w:t>Volgens deze methodiek vindt indexering op de jeugdhulptarieven plaats op basis van 90% personeelskosten (OVA) en 10% materiele kosten (PPC), inclusief nacalculatie. Stijging van de kosten vanwege cao-aanpassingen, krapte op de arbeidsmarkt, inflatie en hogere energiekosten worden meegenomen in de bepaling van de OVA en PPC.</w:t>
      </w:r>
    </w:p>
    <w:p w14:paraId="425B66FE" w14:textId="77777777" w:rsidR="001B7012" w:rsidRDefault="001B7012" w:rsidP="001B7012"/>
    <w:p w14:paraId="478AFB1C" w14:textId="77777777" w:rsidR="001B7012" w:rsidRDefault="001B7012" w:rsidP="001B7012">
      <w:r>
        <w:t>In de praktijk kan dit betekenen dat voor een specifieke aanbieder of sector het ene jaar de indexering lager is dan de kostenstijging, en het andere jaar de indexering hoger is dan de kostenstijging. De VNG adviseert in deze situatie, rekening houdend met de bredere verantwoordelijkheid voor het beschikbaar en betaalbaar houden van de zorg geen indexatie boven op de vastgestelde OVA en PPC toe te passen. De regio volgt die lijn.</w:t>
      </w:r>
    </w:p>
    <w:p w14:paraId="39D03D09" w14:textId="77777777" w:rsidR="001B7012" w:rsidRDefault="001B7012" w:rsidP="001B7012">
      <w:r>
        <w:t xml:space="preserve">In samenhang met de, eveneens in samenspraak met aanbieders ontwikkelde (en overigens door BMC getoetste) wijze waarop wij komen tot reële tarieven, zijn wij van oordeel dat de jeugdhulpregio Haaglanden op een zorgvuldige wijze rekening houdt met de financiële belangen van aanbieders en dat er dus geen generieke extra aanpassing van de tarieven voor 2024 nodig is. </w:t>
      </w:r>
    </w:p>
    <w:p w14:paraId="04C25046" w14:textId="77777777" w:rsidR="001B7012" w:rsidRDefault="001B7012" w:rsidP="001B7012"/>
    <w:p w14:paraId="2D8E4447" w14:textId="77777777" w:rsidR="001B7012" w:rsidRPr="000458B7" w:rsidRDefault="001B7012" w:rsidP="001B7012">
      <w:pPr>
        <w:rPr>
          <w:b/>
          <w:bCs/>
        </w:rPr>
      </w:pPr>
      <w:r>
        <w:rPr>
          <w:b/>
          <w:bCs/>
        </w:rPr>
        <w:t>Uitzonderlijke situaties</w:t>
      </w:r>
    </w:p>
    <w:p w14:paraId="45DE3022" w14:textId="77777777" w:rsidR="001B7012" w:rsidRDefault="001B7012" w:rsidP="001B7012">
      <w:r>
        <w:t>De regio onderkent dat het reële tarief deels op basis van nacalculatie van de indexering tot stand komt. Dat kan impliceren dat in sommige gevallen deze gedragslijn tot continuïteitsproblemen bij jeugdhulpaanbieders kan leiden. In deze uitzonderlijke gevallen kan op ad hoc basis contact gezocht worden met het Servicebureau Jeugdhulp Haaglanden. Deze individuele situatie zal dan zorgvuldig worden gewogen, rekening houdend met factoren als bedrijfsvoering (anders gezegd: de eigen verantwoordelijkheid), zorgcontinuïteit en behoud van het zorglandschap. Van geval tot geval zullen de gemeenten in de regio Haaglanden bepalen óf, en zo ja op welke wijze, zij op een dergelijk situatie in kunnen en willen gaan.</w:t>
      </w:r>
    </w:p>
    <w:p w14:paraId="77E9681B" w14:textId="77777777" w:rsidR="001B7012" w:rsidRDefault="001B7012" w:rsidP="001B7012"/>
    <w:p w14:paraId="504BD941" w14:textId="77777777" w:rsidR="001B7012" w:rsidRPr="00AD11D7" w:rsidRDefault="001B7012" w:rsidP="001B7012">
      <w:pPr>
        <w:rPr>
          <w:b/>
          <w:bCs/>
        </w:rPr>
      </w:pPr>
      <w:r w:rsidRPr="00AD11D7">
        <w:rPr>
          <w:b/>
          <w:bCs/>
        </w:rPr>
        <w:t xml:space="preserve">Gezamenlijke actie </w:t>
      </w:r>
    </w:p>
    <w:p w14:paraId="08DA7FCA" w14:textId="23DABE48" w:rsidR="001B7012" w:rsidRDefault="001B7012" w:rsidP="001B7012">
      <w:r>
        <w:t>Daar waar mogelijk trek</w:t>
      </w:r>
      <w:r>
        <w:t xml:space="preserve">t de jeugdhulpregio Haaglanden </w:t>
      </w:r>
      <w:r>
        <w:t xml:space="preserve">graag gezamenlijk met aanbieders op om te komen tot een passend financieel kader, in het bijzonder een passende inzet vanuit het Rijk om </w:t>
      </w:r>
      <w:r>
        <w:lastRenderedPageBreak/>
        <w:t>tegemoet te komen aan de aanhoudende stijging van de kosten voor de inzet van jeugdhulp. Voor de regiogemeenten is de VNG hiervoor de vertegenwoordigende partij. Daarbij zullen we naar de inkomstenkant moeten kijken, maar zeker ook naar de noodzakelijkheid tot uitgaven. Doel zou moeten zijn om de financiële toekomst van de sector te borgen, zowel vanuit het perspectief van gemeenten als vanuit dat van aanbieders – dit met het oog op het behoud van het zorglandschap en de zorgcontinuïteit daar waar inzet van jeugdhulp aan de orde is.</w:t>
      </w:r>
    </w:p>
    <w:p w14:paraId="055271C6" w14:textId="77777777" w:rsidR="00640E75" w:rsidRDefault="00640E75"/>
    <w:sectPr w:rsidR="0064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2"/>
    <w:rsid w:val="0015144D"/>
    <w:rsid w:val="001B7012"/>
    <w:rsid w:val="00640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E5C9"/>
  <w15:chartTrackingRefBased/>
  <w15:docId w15:val="{8426AA18-5098-4A3B-A0AF-74C89A6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012"/>
    <w:pPr>
      <w:spacing w:after="0" w:line="300" w:lineRule="exact"/>
    </w:pPr>
    <w:rPr>
      <w:kern w:val="0"/>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3118</Characters>
  <Application>Microsoft Office Word</Application>
  <DocSecurity>0</DocSecurity>
  <Lines>25</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Verhaar</dc:creator>
  <cp:keywords/>
  <dc:description/>
  <cp:lastModifiedBy>Kees Verhaar</cp:lastModifiedBy>
  <cp:revision>1</cp:revision>
  <dcterms:created xsi:type="dcterms:W3CDTF">2024-01-15T11:32:00Z</dcterms:created>
  <dcterms:modified xsi:type="dcterms:W3CDTF">2024-01-15T11:39:00Z</dcterms:modified>
</cp:coreProperties>
</file>